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094" w:rsidRPr="00B71094" w:rsidRDefault="00B71094" w:rsidP="00B71094">
      <w:pPr>
        <w:spacing w:after="0" w:line="240" w:lineRule="auto"/>
        <w:rPr>
          <w:rFonts w:cs="Times New Roman"/>
          <w:b/>
          <w:color w:val="002060"/>
          <w:lang w:eastAsia="en-GB"/>
        </w:rPr>
      </w:pPr>
      <w:bookmarkStart w:id="0" w:name="_GoBack"/>
      <w:bookmarkEnd w:id="0"/>
      <w:r w:rsidRPr="00B71094">
        <w:rPr>
          <w:rFonts w:cs="Times New Roman"/>
          <w:b/>
          <w:color w:val="002060"/>
          <w:lang w:eastAsia="en-GB"/>
        </w:rPr>
        <w:t>Internship Profile</w:t>
      </w:r>
    </w:p>
    <w:p w:rsidR="00C33BEE" w:rsidRDefault="00C33BEE" w:rsidP="00C33BEE">
      <w:pPr>
        <w:spacing w:after="0" w:line="240" w:lineRule="auto"/>
        <w:rPr>
          <w:color w:val="2F5496" w:themeColor="accent5" w:themeShade="BF"/>
        </w:rPr>
      </w:pPr>
    </w:p>
    <w:p w:rsidR="00C33BEE" w:rsidRDefault="00C33BEE" w:rsidP="00C33BEE">
      <w:pPr>
        <w:spacing w:after="0" w:line="240" w:lineRule="auto"/>
      </w:pPr>
      <w:r w:rsidRPr="008528C6">
        <w:rPr>
          <w:b/>
          <w:color w:val="002060"/>
        </w:rPr>
        <w:t>Title:</w:t>
      </w:r>
      <w:r w:rsidRPr="008528C6">
        <w:rPr>
          <w:b/>
          <w:color w:val="002060"/>
        </w:rPr>
        <w:tab/>
      </w:r>
      <w:r w:rsidR="004410AA">
        <w:rPr>
          <w:color w:val="2F5496" w:themeColor="accent5" w:themeShade="BF"/>
        </w:rPr>
        <w:tab/>
      </w:r>
      <w:r>
        <w:rPr>
          <w:color w:val="2F5496" w:themeColor="accent5" w:themeShade="BF"/>
        </w:rPr>
        <w:tab/>
      </w:r>
      <w:r w:rsidR="00A754C7">
        <w:t xml:space="preserve">Education &amp; </w:t>
      </w:r>
      <w:r w:rsidR="00C248A0">
        <w:t xml:space="preserve">Learning </w:t>
      </w:r>
      <w:r w:rsidR="00C248A0" w:rsidRPr="00C33BEE">
        <w:t>Intern</w:t>
      </w:r>
    </w:p>
    <w:p w:rsidR="00640B66" w:rsidRDefault="00640B66" w:rsidP="00C33BEE">
      <w:pPr>
        <w:spacing w:after="0" w:line="240" w:lineRule="auto"/>
      </w:pPr>
    </w:p>
    <w:p w:rsidR="00C33BEE" w:rsidRDefault="00C33BEE" w:rsidP="00C33BEE">
      <w:pPr>
        <w:spacing w:after="0" w:line="240" w:lineRule="auto"/>
      </w:pPr>
      <w:r w:rsidRPr="008528C6">
        <w:rPr>
          <w:b/>
          <w:color w:val="002060"/>
        </w:rPr>
        <w:t>Department:</w:t>
      </w:r>
      <w:r w:rsidRPr="008528C6">
        <w:rPr>
          <w:b/>
          <w:color w:val="002060"/>
        </w:rPr>
        <w:tab/>
      </w:r>
      <w:r>
        <w:tab/>
      </w:r>
      <w:r w:rsidR="00A754C7">
        <w:t>Visitor Services</w:t>
      </w:r>
    </w:p>
    <w:p w:rsidR="00640B66" w:rsidRDefault="00640B66" w:rsidP="00C33BEE">
      <w:pPr>
        <w:spacing w:after="0" w:line="240" w:lineRule="auto"/>
      </w:pPr>
    </w:p>
    <w:p w:rsidR="00C33BEE" w:rsidRDefault="00C33BEE" w:rsidP="00C33BEE">
      <w:pPr>
        <w:spacing w:after="0" w:line="240" w:lineRule="auto"/>
      </w:pPr>
      <w:r w:rsidRPr="008528C6">
        <w:rPr>
          <w:b/>
          <w:color w:val="002060"/>
        </w:rPr>
        <w:t>Reporting to:</w:t>
      </w:r>
      <w:r w:rsidR="00640B66">
        <w:tab/>
      </w:r>
      <w:r w:rsidR="00640B66">
        <w:tab/>
      </w:r>
      <w:r w:rsidR="00A754C7">
        <w:t>Sarah Dewber</w:t>
      </w:r>
      <w:r w:rsidR="00E7161C">
        <w:t>ry (Head of Learning &amp; Engagement</w:t>
      </w:r>
      <w:r w:rsidR="00A754C7">
        <w:t>)</w:t>
      </w:r>
    </w:p>
    <w:p w:rsidR="00640B66" w:rsidRDefault="00640B66" w:rsidP="00C33BEE">
      <w:pPr>
        <w:spacing w:after="0" w:line="240" w:lineRule="auto"/>
      </w:pPr>
    </w:p>
    <w:p w:rsidR="00B71094" w:rsidRPr="00B71094" w:rsidRDefault="00C33BEE" w:rsidP="00B71094">
      <w:pPr>
        <w:rPr>
          <w:rFonts w:cs="Times New Roman"/>
          <w:lang w:eastAsia="en-GB"/>
        </w:rPr>
      </w:pPr>
      <w:r w:rsidRPr="008528C6">
        <w:rPr>
          <w:b/>
          <w:color w:val="002060"/>
        </w:rPr>
        <w:t>Period Covered:</w:t>
      </w:r>
      <w:r w:rsidR="00640B66" w:rsidRPr="008528C6">
        <w:rPr>
          <w:b/>
          <w:color w:val="002060"/>
        </w:rPr>
        <w:tab/>
      </w:r>
      <w:r w:rsidR="00E7161C">
        <w:rPr>
          <w:rFonts w:cs="Times New Roman"/>
          <w:lang w:eastAsia="en-GB"/>
        </w:rPr>
        <w:t>ASAP</w:t>
      </w:r>
      <w:r w:rsidR="00B71094" w:rsidRPr="00B71094">
        <w:rPr>
          <w:rFonts w:cs="Times New Roman"/>
          <w:lang w:eastAsia="en-GB"/>
        </w:rPr>
        <w:t xml:space="preserve"> to 2 January 2019, three days a week</w:t>
      </w:r>
    </w:p>
    <w:p w:rsidR="00C33BEE" w:rsidRDefault="00C33BEE" w:rsidP="00C33BEE">
      <w:pPr>
        <w:spacing w:after="0" w:line="240" w:lineRule="auto"/>
        <w:rPr>
          <w:color w:val="2F5496" w:themeColor="accent5" w:themeShade="BF"/>
        </w:rPr>
      </w:pPr>
    </w:p>
    <w:p w:rsidR="00640B66" w:rsidRPr="008528C6" w:rsidRDefault="00640B66" w:rsidP="00640B66">
      <w:pPr>
        <w:spacing w:after="0"/>
        <w:rPr>
          <w:rFonts w:cs="Calibri"/>
          <w:color w:val="002060"/>
          <w:sz w:val="24"/>
          <w:szCs w:val="24"/>
        </w:rPr>
      </w:pPr>
      <w:r w:rsidRPr="008528C6">
        <w:rPr>
          <w:rFonts w:cs="Calibri"/>
          <w:b/>
          <w:color w:val="002060"/>
          <w:sz w:val="24"/>
          <w:szCs w:val="24"/>
        </w:rPr>
        <w:t>Waddesdon Manor</w:t>
      </w:r>
      <w:r w:rsidRPr="008528C6">
        <w:rPr>
          <w:rFonts w:cs="Calibri"/>
          <w:color w:val="002060"/>
          <w:sz w:val="24"/>
          <w:szCs w:val="24"/>
        </w:rPr>
        <w:t xml:space="preserve"> </w:t>
      </w:r>
    </w:p>
    <w:p w:rsidR="00640B66" w:rsidRDefault="00640B66" w:rsidP="00640B66">
      <w:pPr>
        <w:spacing w:after="0"/>
        <w:rPr>
          <w:rFonts w:cs="Calibri"/>
          <w:sz w:val="24"/>
          <w:szCs w:val="24"/>
        </w:rPr>
      </w:pPr>
    </w:p>
    <w:p w:rsidR="00B157FA" w:rsidRPr="008528C6" w:rsidRDefault="00B157FA" w:rsidP="00B157FA">
      <w:r w:rsidRPr="008528C6">
        <w:t>Waddesdon Manor is a historic house open to the public. Created by Baron Ferdinand de Rothschild from 1874, it is home to the Rothschild Collection and was bequeathed to the National Trust in 1957. Today it is managed independently by a Rothschild charitable trust, The Rothschild Foundation, under the chairmanship of Lord Rothschild.  It currently we</w:t>
      </w:r>
      <w:r w:rsidR="000555C1" w:rsidRPr="008528C6">
        <w:t>lcomes in the region of 4</w:t>
      </w:r>
      <w:r w:rsidR="00B71094">
        <w:t>5</w:t>
      </w:r>
      <w:r w:rsidR="000555C1" w:rsidRPr="008528C6">
        <w:t xml:space="preserve">0,000 </w:t>
      </w:r>
      <w:r w:rsidRPr="008528C6">
        <w:t xml:space="preserve">visitors per year to the property. </w:t>
      </w:r>
    </w:p>
    <w:p w:rsidR="000555C1" w:rsidRPr="008528C6" w:rsidRDefault="00B157FA" w:rsidP="00B157FA">
      <w:r w:rsidRPr="008528C6">
        <w:t>Waddesdon is a dynamic place shaped by three generations of Rothschilds, bringing together a world class collection of art and decorative arts of the 18</w:t>
      </w:r>
      <w:r w:rsidRPr="008528C6">
        <w:rPr>
          <w:vertAlign w:val="superscript"/>
        </w:rPr>
        <w:t>th</w:t>
      </w:r>
      <w:r w:rsidRPr="008528C6">
        <w:t xml:space="preserve"> century, displayed in original historic interiors including English 18</w:t>
      </w:r>
      <w:r w:rsidRPr="008528C6">
        <w:rPr>
          <w:vertAlign w:val="superscript"/>
        </w:rPr>
        <w:t>th</w:t>
      </w:r>
      <w:r w:rsidRPr="008528C6">
        <w:t>-century portraits, French 18</w:t>
      </w:r>
      <w:r w:rsidRPr="008528C6">
        <w:rPr>
          <w:vertAlign w:val="superscript"/>
        </w:rPr>
        <w:t>th</w:t>
      </w:r>
      <w:r w:rsidRPr="008528C6">
        <w:t xml:space="preserve">-century furniture and porcelain, books, drawings and works on paper, textiles and sculpture.  </w:t>
      </w:r>
    </w:p>
    <w:p w:rsidR="000555C1" w:rsidRPr="008528C6" w:rsidRDefault="00B157FA" w:rsidP="00B157FA">
      <w:r w:rsidRPr="008528C6">
        <w:t xml:space="preserve">It has a growing collection of contemporary art, a temporary exhibitions gallery and a flourishing exhibitions, education and public events programme. It is also home to one of the finest Victorian gardens in Britain, a working Aviary and is at the heart of the working Waddesdon Estate. </w:t>
      </w:r>
    </w:p>
    <w:p w:rsidR="00640B66" w:rsidRPr="008528C6" w:rsidRDefault="000555C1" w:rsidP="000555C1">
      <w:pPr>
        <w:rPr>
          <w:rFonts w:cs="Calibri"/>
          <w:sz w:val="24"/>
          <w:szCs w:val="24"/>
        </w:rPr>
      </w:pPr>
      <w:r w:rsidRPr="008528C6">
        <w:t xml:space="preserve">Waddesdon also </w:t>
      </w:r>
      <w:r w:rsidR="00B157FA" w:rsidRPr="008528C6">
        <w:t xml:space="preserve">encompasses a range of commercial activities including retail, catering, a hotel and a conference and wedding business. </w:t>
      </w:r>
      <w:r w:rsidRPr="008528C6">
        <w:t xml:space="preserve"> </w:t>
      </w:r>
    </w:p>
    <w:p w:rsidR="00C33BEE" w:rsidRPr="008528C6" w:rsidRDefault="00C33BEE" w:rsidP="00C33BEE">
      <w:pPr>
        <w:spacing w:after="0" w:line="240" w:lineRule="auto"/>
        <w:rPr>
          <w:b/>
          <w:color w:val="002060"/>
        </w:rPr>
      </w:pPr>
      <w:r w:rsidRPr="008528C6">
        <w:rPr>
          <w:b/>
          <w:color w:val="002060"/>
        </w:rPr>
        <w:t>Overall Purpose</w:t>
      </w:r>
      <w:r w:rsidR="00640B66" w:rsidRPr="008528C6">
        <w:rPr>
          <w:b/>
          <w:color w:val="002060"/>
        </w:rPr>
        <w:t xml:space="preserve"> of a Waddesdon Internship</w:t>
      </w:r>
    </w:p>
    <w:p w:rsidR="00C33BEE" w:rsidRPr="006C7176" w:rsidRDefault="00C33BEE" w:rsidP="006C7176">
      <w:pPr>
        <w:spacing w:after="0" w:line="240" w:lineRule="auto"/>
        <w:rPr>
          <w:color w:val="2F5496" w:themeColor="accent5" w:themeShade="BF"/>
        </w:rPr>
      </w:pPr>
    </w:p>
    <w:p w:rsidR="006C7176" w:rsidRPr="006C7176" w:rsidRDefault="006C7176" w:rsidP="006C7176">
      <w:pPr>
        <w:spacing w:after="0" w:line="240" w:lineRule="auto"/>
        <w:jc w:val="both"/>
        <w:rPr>
          <w:rFonts w:eastAsia="Times New Roman" w:cs="Arial"/>
          <w:lang w:val="en" w:eastAsia="en-GB"/>
        </w:rPr>
      </w:pPr>
      <w:r w:rsidRPr="006C7176">
        <w:rPr>
          <w:rFonts w:eastAsia="Times New Roman" w:cs="Arial"/>
          <w:lang w:val="en" w:eastAsia="en-GB"/>
        </w:rPr>
        <w:t xml:space="preserve">An internship at Waddesdon will allow participation in some of the most exciting </w:t>
      </w:r>
      <w:r w:rsidR="00B71094">
        <w:rPr>
          <w:rFonts w:eastAsia="Times New Roman" w:cs="Arial"/>
          <w:lang w:val="en" w:eastAsia="en-GB"/>
        </w:rPr>
        <w:t xml:space="preserve">experience </w:t>
      </w:r>
      <w:r w:rsidRPr="006C7176">
        <w:rPr>
          <w:rFonts w:eastAsia="Times New Roman" w:cs="Arial"/>
          <w:lang w:val="en" w:eastAsia="en-GB"/>
        </w:rPr>
        <w:t>in a nationally and internationally renowned institution.  This will in turn give interns a number of formal and informal learning opportunities that will assist the recipients with their future careers.</w:t>
      </w:r>
    </w:p>
    <w:p w:rsidR="006C7176" w:rsidRPr="006C7176" w:rsidRDefault="006C7176" w:rsidP="006C7176">
      <w:pPr>
        <w:spacing w:after="0" w:line="240" w:lineRule="auto"/>
        <w:jc w:val="both"/>
        <w:rPr>
          <w:b/>
        </w:rPr>
      </w:pPr>
    </w:p>
    <w:p w:rsidR="006C7176" w:rsidRPr="006C7176" w:rsidRDefault="006C7176" w:rsidP="006C7176">
      <w:pPr>
        <w:spacing w:after="0" w:line="240" w:lineRule="auto"/>
      </w:pPr>
      <w:r w:rsidRPr="006C7176">
        <w:t xml:space="preserve">Our aim is to ensure we open the doors of Waddesdon as wide as possible to the future curators, conservators, visitor managers, archivists, gardeners, facilities managers, chefs, waiting staff, stewards,  cleaners, events managers, administrators and leaders we </w:t>
      </w:r>
      <w:r>
        <w:t>may</w:t>
      </w:r>
      <w:r w:rsidRPr="006C7176">
        <w:t xml:space="preserve"> need in the future.</w:t>
      </w:r>
    </w:p>
    <w:p w:rsidR="006C7176" w:rsidRPr="006C7176" w:rsidRDefault="006C7176" w:rsidP="006C7176">
      <w:pPr>
        <w:spacing w:after="0" w:line="240" w:lineRule="auto"/>
      </w:pPr>
    </w:p>
    <w:p w:rsidR="00B71094" w:rsidRPr="00B71094" w:rsidRDefault="00B71094" w:rsidP="00B71094">
      <w:pPr>
        <w:spacing w:after="0" w:line="240" w:lineRule="auto"/>
        <w:rPr>
          <w:rFonts w:cs="Times New Roman"/>
          <w:lang w:eastAsia="en-GB"/>
        </w:rPr>
      </w:pPr>
      <w:r w:rsidRPr="00B71094">
        <w:rPr>
          <w:rFonts w:cs="Times New Roman"/>
          <w:lang w:eastAsia="en-GB"/>
        </w:rPr>
        <w:t>As well as developing talent in our own staff we would also like to give recent graduates, or those interested in working in a similar environment, an opportunity to gain experience first-hand.</w:t>
      </w:r>
    </w:p>
    <w:p w:rsidR="00B71094" w:rsidRDefault="00B71094" w:rsidP="006C7176">
      <w:pPr>
        <w:spacing w:after="0" w:line="240" w:lineRule="auto"/>
      </w:pPr>
    </w:p>
    <w:p w:rsidR="00764BC7" w:rsidRDefault="00764BC7" w:rsidP="006C7176">
      <w:pPr>
        <w:spacing w:after="0" w:line="240" w:lineRule="auto"/>
      </w:pPr>
    </w:p>
    <w:p w:rsidR="00764BC7" w:rsidRDefault="00764BC7" w:rsidP="006C7176">
      <w:pPr>
        <w:spacing w:after="0" w:line="240" w:lineRule="auto"/>
      </w:pPr>
    </w:p>
    <w:p w:rsidR="00B71094" w:rsidRPr="006C7176" w:rsidRDefault="00B71094" w:rsidP="006C7176">
      <w:pPr>
        <w:spacing w:after="0" w:line="240" w:lineRule="auto"/>
      </w:pPr>
    </w:p>
    <w:p w:rsidR="00B157FA" w:rsidRDefault="00B157FA" w:rsidP="00B157FA">
      <w:pPr>
        <w:spacing w:after="0" w:line="240" w:lineRule="auto"/>
        <w:rPr>
          <w:b/>
          <w:color w:val="002060"/>
        </w:rPr>
      </w:pPr>
      <w:r w:rsidRPr="008528C6">
        <w:rPr>
          <w:b/>
          <w:color w:val="002060"/>
        </w:rPr>
        <w:lastRenderedPageBreak/>
        <w:t xml:space="preserve">The </w:t>
      </w:r>
      <w:r w:rsidR="006C7176" w:rsidRPr="008528C6">
        <w:rPr>
          <w:b/>
          <w:color w:val="002060"/>
        </w:rPr>
        <w:t xml:space="preserve">Visitor Services </w:t>
      </w:r>
      <w:r w:rsidRPr="008528C6">
        <w:rPr>
          <w:b/>
          <w:color w:val="002060"/>
        </w:rPr>
        <w:t>Department</w:t>
      </w:r>
    </w:p>
    <w:p w:rsidR="008528C6" w:rsidRPr="008528C6" w:rsidRDefault="008528C6" w:rsidP="00B157FA">
      <w:pPr>
        <w:spacing w:after="0" w:line="240" w:lineRule="auto"/>
        <w:rPr>
          <w:b/>
          <w:color w:val="002060"/>
        </w:rPr>
      </w:pPr>
    </w:p>
    <w:p w:rsidR="00B157FA" w:rsidRDefault="00B157FA" w:rsidP="00B157FA">
      <w:pPr>
        <w:spacing w:after="0" w:line="240" w:lineRule="auto"/>
      </w:pPr>
      <w:r w:rsidRPr="00B157FA">
        <w:t xml:space="preserve">The </w:t>
      </w:r>
      <w:r w:rsidR="00A754C7">
        <w:t>Visitor Services Department</w:t>
      </w:r>
      <w:r w:rsidRPr="00B157FA">
        <w:t xml:space="preserve"> is responsible</w:t>
      </w:r>
      <w:r>
        <w:t xml:space="preserve"> for providing </w:t>
      </w:r>
      <w:r w:rsidR="00A754C7">
        <w:t xml:space="preserve">excellent customer service to our visitors. Within this department, the Education team look after formal school visits and family events. </w:t>
      </w:r>
    </w:p>
    <w:p w:rsidR="002C78BC" w:rsidRPr="00B157FA" w:rsidRDefault="002C78BC" w:rsidP="00B157FA">
      <w:pPr>
        <w:spacing w:after="0" w:line="240" w:lineRule="auto"/>
      </w:pPr>
    </w:p>
    <w:p w:rsidR="00C33BEE" w:rsidRPr="008528C6" w:rsidRDefault="00C33BEE" w:rsidP="000D4250">
      <w:pPr>
        <w:spacing w:after="0" w:line="240" w:lineRule="auto"/>
        <w:rPr>
          <w:b/>
          <w:color w:val="002060"/>
        </w:rPr>
      </w:pPr>
      <w:r w:rsidRPr="008528C6">
        <w:rPr>
          <w:b/>
          <w:color w:val="002060"/>
        </w:rPr>
        <w:t>Main Responsibilities</w:t>
      </w:r>
      <w:r w:rsidR="000555C1" w:rsidRPr="008528C6">
        <w:rPr>
          <w:b/>
          <w:color w:val="002060"/>
        </w:rPr>
        <w:t xml:space="preserve"> of the intern</w:t>
      </w:r>
    </w:p>
    <w:p w:rsidR="00C33BEE" w:rsidRPr="008528C6" w:rsidRDefault="002C78BC" w:rsidP="000D4250">
      <w:pPr>
        <w:numPr>
          <w:ilvl w:val="0"/>
          <w:numId w:val="1"/>
        </w:numPr>
        <w:spacing w:after="0" w:line="240" w:lineRule="auto"/>
        <w:ind w:left="714" w:hanging="357"/>
        <w:rPr>
          <w:color w:val="000000" w:themeColor="text1"/>
        </w:rPr>
      </w:pPr>
      <w:r w:rsidRPr="008528C6">
        <w:rPr>
          <w:color w:val="000000" w:themeColor="text1"/>
        </w:rPr>
        <w:t>To support the administration and delivery of formal school visits</w:t>
      </w:r>
    </w:p>
    <w:p w:rsidR="003C6529" w:rsidRPr="00E7161C" w:rsidRDefault="002C78BC" w:rsidP="00E7161C">
      <w:pPr>
        <w:numPr>
          <w:ilvl w:val="0"/>
          <w:numId w:val="1"/>
        </w:numPr>
        <w:spacing w:after="0" w:line="240" w:lineRule="auto"/>
        <w:ind w:left="714" w:hanging="357"/>
        <w:rPr>
          <w:color w:val="000000" w:themeColor="text1"/>
        </w:rPr>
      </w:pPr>
      <w:r w:rsidRPr="008528C6">
        <w:rPr>
          <w:color w:val="000000" w:themeColor="text1"/>
        </w:rPr>
        <w:t>To support the preparation, delivery, and de-rig of family events</w:t>
      </w:r>
      <w:r w:rsidR="00E7161C">
        <w:rPr>
          <w:color w:val="000000" w:themeColor="text1"/>
        </w:rPr>
        <w:t>, especially Halloween</w:t>
      </w:r>
    </w:p>
    <w:p w:rsidR="003C6529" w:rsidRPr="008528C6" w:rsidRDefault="00E7161C" w:rsidP="000D4250">
      <w:pPr>
        <w:numPr>
          <w:ilvl w:val="0"/>
          <w:numId w:val="1"/>
        </w:numPr>
        <w:spacing w:after="0" w:line="240" w:lineRule="auto"/>
        <w:ind w:left="714" w:hanging="357"/>
        <w:rPr>
          <w:color w:val="000000" w:themeColor="text1"/>
        </w:rPr>
      </w:pPr>
      <w:r>
        <w:rPr>
          <w:color w:val="000000" w:themeColor="text1"/>
        </w:rPr>
        <w:t>To support the delivery of the family elements of major Waddesdon events such as the Chilli Fest and Christmas</w:t>
      </w:r>
    </w:p>
    <w:p w:rsidR="0037343E" w:rsidRPr="008528C6" w:rsidRDefault="002C78BC" w:rsidP="000D4250">
      <w:pPr>
        <w:numPr>
          <w:ilvl w:val="0"/>
          <w:numId w:val="1"/>
        </w:numPr>
        <w:spacing w:after="0" w:line="240" w:lineRule="auto"/>
        <w:ind w:left="714" w:hanging="357"/>
        <w:rPr>
          <w:color w:val="000000" w:themeColor="text1"/>
        </w:rPr>
      </w:pPr>
      <w:r w:rsidRPr="008528C6">
        <w:rPr>
          <w:color w:val="000000" w:themeColor="text1"/>
        </w:rPr>
        <w:t xml:space="preserve">To </w:t>
      </w:r>
      <w:r w:rsidR="00E7161C">
        <w:rPr>
          <w:color w:val="000000" w:themeColor="text1"/>
        </w:rPr>
        <w:t>assist with our annual Schools</w:t>
      </w:r>
      <w:r w:rsidR="003C6529">
        <w:rPr>
          <w:color w:val="000000" w:themeColor="text1"/>
        </w:rPr>
        <w:t xml:space="preserve"> Christmas display</w:t>
      </w:r>
    </w:p>
    <w:p w:rsidR="0037343E" w:rsidRPr="008528C6" w:rsidRDefault="0037343E" w:rsidP="003C6529">
      <w:pPr>
        <w:spacing w:after="0" w:line="240" w:lineRule="auto"/>
        <w:ind w:left="714"/>
        <w:rPr>
          <w:color w:val="000000" w:themeColor="text1"/>
        </w:rPr>
      </w:pPr>
    </w:p>
    <w:p w:rsidR="000D4250" w:rsidRPr="008528C6" w:rsidRDefault="004410AA" w:rsidP="000D4250">
      <w:pPr>
        <w:spacing w:after="0" w:line="240" w:lineRule="auto"/>
        <w:rPr>
          <w:b/>
          <w:color w:val="002060"/>
        </w:rPr>
      </w:pPr>
      <w:r w:rsidRPr="008528C6">
        <w:rPr>
          <w:b/>
          <w:color w:val="002060"/>
        </w:rPr>
        <w:t>Learning, Skills &amp; Experience Offered (ie. learning outcomes</w:t>
      </w:r>
      <w:r w:rsidR="008528C6" w:rsidRPr="008528C6">
        <w:rPr>
          <w:b/>
          <w:color w:val="002060"/>
        </w:rPr>
        <w:t>)</w:t>
      </w:r>
    </w:p>
    <w:p w:rsidR="000555C1" w:rsidRDefault="00C7643B" w:rsidP="000D4250">
      <w:pPr>
        <w:pStyle w:val="ListParagraph"/>
        <w:numPr>
          <w:ilvl w:val="0"/>
          <w:numId w:val="3"/>
        </w:numPr>
        <w:spacing w:after="0" w:line="240" w:lineRule="auto"/>
      </w:pPr>
      <w:r w:rsidRPr="00C7643B">
        <w:t>Insight into how the Waddesdon Education team devises and delivers its programme and balances the needs of different audiences</w:t>
      </w:r>
      <w:r w:rsidR="000555C1">
        <w:t xml:space="preserve">. </w:t>
      </w:r>
    </w:p>
    <w:p w:rsidR="000555C1" w:rsidRDefault="00C7643B" w:rsidP="000D4250">
      <w:pPr>
        <w:pStyle w:val="ListParagraph"/>
        <w:numPr>
          <w:ilvl w:val="0"/>
          <w:numId w:val="3"/>
        </w:numPr>
        <w:spacing w:after="0" w:line="240" w:lineRule="auto"/>
      </w:pPr>
      <w:r>
        <w:t>Communication skills- internally, and externally with a wide variety of audiences</w:t>
      </w:r>
    </w:p>
    <w:p w:rsidR="00C7643B" w:rsidRDefault="00C7643B" w:rsidP="000D4250">
      <w:pPr>
        <w:pStyle w:val="ListParagraph"/>
        <w:numPr>
          <w:ilvl w:val="0"/>
          <w:numId w:val="3"/>
        </w:numPr>
        <w:spacing w:after="0" w:line="240" w:lineRule="auto"/>
      </w:pPr>
      <w:r>
        <w:t>Administration and organisational skills</w:t>
      </w:r>
    </w:p>
    <w:p w:rsidR="00C7643B" w:rsidRDefault="00C7643B" w:rsidP="000D4250">
      <w:pPr>
        <w:pStyle w:val="ListParagraph"/>
        <w:numPr>
          <w:ilvl w:val="0"/>
          <w:numId w:val="3"/>
        </w:numPr>
        <w:spacing w:after="0" w:line="240" w:lineRule="auto"/>
      </w:pPr>
      <w:r>
        <w:t>Programme planning and delivery skills</w:t>
      </w:r>
    </w:p>
    <w:p w:rsidR="00C7643B" w:rsidRDefault="00C7643B" w:rsidP="000D4250">
      <w:pPr>
        <w:pStyle w:val="ListParagraph"/>
        <w:numPr>
          <w:ilvl w:val="0"/>
          <w:numId w:val="3"/>
        </w:numPr>
        <w:spacing w:after="0" w:line="240" w:lineRule="auto"/>
      </w:pPr>
      <w:r>
        <w:t>Hands on experience of education workshops with young people aged 4- 18</w:t>
      </w:r>
    </w:p>
    <w:p w:rsidR="00676F35" w:rsidRPr="008528C6" w:rsidRDefault="00C7643B" w:rsidP="008528C6">
      <w:pPr>
        <w:pStyle w:val="ListParagraph"/>
        <w:numPr>
          <w:ilvl w:val="0"/>
          <w:numId w:val="3"/>
        </w:numPr>
        <w:spacing w:after="0" w:line="240" w:lineRule="auto"/>
      </w:pPr>
      <w:r>
        <w:t xml:space="preserve">Hands on experience of family and public events </w:t>
      </w:r>
    </w:p>
    <w:p w:rsidR="000555C1" w:rsidRPr="00676F35" w:rsidRDefault="000555C1" w:rsidP="000D4250">
      <w:pPr>
        <w:spacing w:after="0" w:line="240" w:lineRule="auto"/>
        <w:ind w:left="714"/>
        <w:rPr>
          <w:color w:val="2F5496" w:themeColor="accent5" w:themeShade="BF"/>
        </w:rPr>
      </w:pPr>
    </w:p>
    <w:p w:rsidR="00C33BEE" w:rsidRPr="008528C6" w:rsidRDefault="00C33BEE" w:rsidP="000D4250">
      <w:pPr>
        <w:spacing w:after="0" w:line="240" w:lineRule="auto"/>
        <w:rPr>
          <w:b/>
          <w:color w:val="002060"/>
        </w:rPr>
      </w:pPr>
      <w:r w:rsidRPr="008528C6">
        <w:rPr>
          <w:b/>
          <w:color w:val="002060"/>
        </w:rPr>
        <w:t xml:space="preserve">Knowledge, Skills </w:t>
      </w:r>
      <w:r w:rsidR="0037343E" w:rsidRPr="008528C6">
        <w:rPr>
          <w:b/>
          <w:color w:val="002060"/>
        </w:rPr>
        <w:t>&amp;</w:t>
      </w:r>
      <w:r w:rsidR="008528C6" w:rsidRPr="008528C6">
        <w:rPr>
          <w:b/>
          <w:color w:val="002060"/>
        </w:rPr>
        <w:t xml:space="preserve"> Experience</w:t>
      </w:r>
    </w:p>
    <w:p w:rsidR="00C33BEE" w:rsidRDefault="00B157FA" w:rsidP="000D4250">
      <w:pPr>
        <w:numPr>
          <w:ilvl w:val="0"/>
          <w:numId w:val="2"/>
        </w:numPr>
        <w:spacing w:after="0" w:line="240" w:lineRule="auto"/>
        <w:ind w:left="714" w:hanging="357"/>
      </w:pPr>
      <w:r>
        <w:t>Excellent Communication Skills, both written &amp; verba</w:t>
      </w:r>
      <w:r w:rsidR="008E4250">
        <w:t>lly</w:t>
      </w:r>
    </w:p>
    <w:p w:rsidR="00E7161C" w:rsidRDefault="00E7161C" w:rsidP="000D4250">
      <w:pPr>
        <w:numPr>
          <w:ilvl w:val="0"/>
          <w:numId w:val="2"/>
        </w:numPr>
        <w:spacing w:after="0" w:line="240" w:lineRule="auto"/>
        <w:ind w:left="714" w:hanging="357"/>
      </w:pPr>
      <w:r>
        <w:t>Creative</w:t>
      </w:r>
    </w:p>
    <w:p w:rsidR="00B157FA" w:rsidRDefault="00B157FA" w:rsidP="000D4250">
      <w:pPr>
        <w:numPr>
          <w:ilvl w:val="0"/>
          <w:numId w:val="2"/>
        </w:numPr>
        <w:spacing w:after="0" w:line="240" w:lineRule="auto"/>
        <w:ind w:left="714" w:hanging="357"/>
      </w:pPr>
      <w:r>
        <w:t>Computer skills – Word, Excel &amp; Outlook as a minimum</w:t>
      </w:r>
    </w:p>
    <w:p w:rsidR="00B157FA" w:rsidRDefault="00C248A0" w:rsidP="000D4250">
      <w:pPr>
        <w:numPr>
          <w:ilvl w:val="0"/>
          <w:numId w:val="2"/>
        </w:numPr>
        <w:spacing w:after="0" w:line="240" w:lineRule="auto"/>
        <w:ind w:left="714" w:hanging="357"/>
      </w:pPr>
      <w:r>
        <w:t>Administrative and organisational skills</w:t>
      </w:r>
    </w:p>
    <w:p w:rsidR="00C248A0" w:rsidRDefault="00C248A0" w:rsidP="000D4250">
      <w:pPr>
        <w:numPr>
          <w:ilvl w:val="0"/>
          <w:numId w:val="2"/>
        </w:numPr>
        <w:spacing w:after="0" w:line="240" w:lineRule="auto"/>
        <w:ind w:left="714" w:hanging="357"/>
      </w:pPr>
      <w:r>
        <w:t>Attention to detail</w:t>
      </w:r>
    </w:p>
    <w:p w:rsidR="00C248A0" w:rsidRDefault="00C248A0" w:rsidP="000D4250">
      <w:pPr>
        <w:numPr>
          <w:ilvl w:val="0"/>
          <w:numId w:val="2"/>
        </w:numPr>
        <w:spacing w:after="0" w:line="240" w:lineRule="auto"/>
        <w:ind w:left="714" w:hanging="357"/>
      </w:pPr>
      <w:r>
        <w:t xml:space="preserve">Ability to </w:t>
      </w:r>
      <w:r w:rsidR="00B71094">
        <w:t xml:space="preserve">collaborate with a </w:t>
      </w:r>
      <w:r>
        <w:t>team as well as independently</w:t>
      </w:r>
    </w:p>
    <w:p w:rsidR="00C248A0" w:rsidRDefault="00C248A0" w:rsidP="000D4250">
      <w:pPr>
        <w:numPr>
          <w:ilvl w:val="0"/>
          <w:numId w:val="2"/>
        </w:numPr>
        <w:spacing w:after="0" w:line="240" w:lineRule="auto"/>
        <w:ind w:left="714" w:hanging="357"/>
      </w:pPr>
      <w:r>
        <w:t xml:space="preserve">A special interest in heritage education </w:t>
      </w:r>
    </w:p>
    <w:p w:rsidR="00640B66" w:rsidRPr="008528C6" w:rsidRDefault="00640B66" w:rsidP="000D4250">
      <w:pPr>
        <w:spacing w:after="0" w:line="240" w:lineRule="auto"/>
        <w:rPr>
          <w:color w:val="1F3864" w:themeColor="accent5" w:themeShade="80"/>
        </w:rPr>
      </w:pPr>
    </w:p>
    <w:p w:rsidR="00B157FA" w:rsidRPr="008528C6" w:rsidRDefault="00B157FA" w:rsidP="000D4250">
      <w:pPr>
        <w:spacing w:after="0" w:line="240" w:lineRule="auto"/>
        <w:rPr>
          <w:b/>
          <w:color w:val="002060"/>
        </w:rPr>
      </w:pPr>
      <w:r w:rsidRPr="008528C6">
        <w:rPr>
          <w:b/>
          <w:color w:val="002060"/>
        </w:rPr>
        <w:t>Terms &amp; Conditions</w:t>
      </w:r>
    </w:p>
    <w:p w:rsidR="00B157FA" w:rsidRDefault="003B2000" w:rsidP="000D4250">
      <w:pPr>
        <w:numPr>
          <w:ilvl w:val="0"/>
          <w:numId w:val="2"/>
        </w:numPr>
        <w:spacing w:after="0" w:line="240" w:lineRule="auto"/>
        <w:ind w:left="714" w:hanging="357"/>
      </w:pPr>
      <w:r>
        <w:t>22.5</w:t>
      </w:r>
      <w:r w:rsidR="00B157FA">
        <w:t xml:space="preserve"> hours per week, </w:t>
      </w:r>
      <w:r w:rsidR="000555C1">
        <w:t>over three days</w:t>
      </w:r>
    </w:p>
    <w:p w:rsidR="00B157FA" w:rsidRDefault="00B157FA" w:rsidP="000D4250">
      <w:pPr>
        <w:numPr>
          <w:ilvl w:val="0"/>
          <w:numId w:val="2"/>
        </w:numPr>
        <w:spacing w:after="0" w:line="240" w:lineRule="auto"/>
        <w:ind w:left="714" w:hanging="357"/>
      </w:pPr>
      <w:r>
        <w:t xml:space="preserve">Shared accommodation provided </w:t>
      </w:r>
      <w:r w:rsidR="00775757">
        <w:t>on the Waddesdon Estate</w:t>
      </w:r>
    </w:p>
    <w:p w:rsidR="00B71094" w:rsidRDefault="00B71094" w:rsidP="00B71094">
      <w:pPr>
        <w:numPr>
          <w:ilvl w:val="0"/>
          <w:numId w:val="2"/>
        </w:numPr>
        <w:spacing w:after="0" w:line="240" w:lineRule="auto"/>
        <w:ind w:left="714" w:hanging="357"/>
      </w:pPr>
      <w:r w:rsidRPr="001A28A1">
        <w:t xml:space="preserve">An allowance of £10 towards food </w:t>
      </w:r>
      <w:r>
        <w:t xml:space="preserve">or petrol </w:t>
      </w:r>
      <w:r w:rsidRPr="001A28A1">
        <w:t>costs for each day</w:t>
      </w:r>
      <w:r>
        <w:t xml:space="preserve"> of activity</w:t>
      </w:r>
      <w:r w:rsidRPr="001A28A1">
        <w:t>.</w:t>
      </w:r>
      <w:r>
        <w:t xml:space="preserve"> There may be opportunities for paid employment in our other business areas that can run alongside the internship  </w:t>
      </w:r>
    </w:p>
    <w:p w:rsidR="00E7161C" w:rsidRDefault="00E7161C" w:rsidP="00B71094">
      <w:pPr>
        <w:numPr>
          <w:ilvl w:val="0"/>
          <w:numId w:val="2"/>
        </w:numPr>
        <w:spacing w:after="0" w:line="240" w:lineRule="auto"/>
        <w:ind w:left="714" w:hanging="357"/>
      </w:pPr>
      <w:r>
        <w:t>Please note that this internship includes some weekend and Bank Holiday</w:t>
      </w:r>
      <w:r w:rsidR="00B57693">
        <w:t>s</w:t>
      </w:r>
      <w:r>
        <w:t xml:space="preserve">: </w:t>
      </w:r>
    </w:p>
    <w:p w:rsidR="00E7161C" w:rsidRDefault="00E7161C" w:rsidP="00E7161C">
      <w:pPr>
        <w:spacing w:after="0" w:line="240" w:lineRule="auto"/>
        <w:ind w:left="714"/>
      </w:pPr>
      <w:r>
        <w:t>Weekends in August, incl. Bank Holiday Monday</w:t>
      </w:r>
    </w:p>
    <w:p w:rsidR="00E7161C" w:rsidRDefault="00E7161C" w:rsidP="00E7161C">
      <w:pPr>
        <w:spacing w:after="0" w:line="240" w:lineRule="auto"/>
        <w:ind w:left="714"/>
      </w:pPr>
      <w:r>
        <w:t>1</w:t>
      </w:r>
      <w:r w:rsidRPr="00E7161C">
        <w:rPr>
          <w:vertAlign w:val="superscript"/>
        </w:rPr>
        <w:t>st</w:t>
      </w:r>
      <w:r>
        <w:t xml:space="preserve"> &amp; 2</w:t>
      </w:r>
      <w:r w:rsidRPr="00E7161C">
        <w:rPr>
          <w:vertAlign w:val="superscript"/>
        </w:rPr>
        <w:t>nd</w:t>
      </w:r>
      <w:r>
        <w:t xml:space="preserve"> September </w:t>
      </w:r>
    </w:p>
    <w:p w:rsidR="00E7161C" w:rsidRDefault="00E7161C" w:rsidP="00E7161C">
      <w:pPr>
        <w:spacing w:after="0" w:line="240" w:lineRule="auto"/>
        <w:ind w:left="714"/>
      </w:pPr>
      <w:r>
        <w:t>Half term- 20-28 October</w:t>
      </w:r>
    </w:p>
    <w:p w:rsidR="00E7161C" w:rsidRDefault="00E7161C" w:rsidP="00E7161C">
      <w:pPr>
        <w:spacing w:after="0" w:line="240" w:lineRule="auto"/>
        <w:ind w:left="714"/>
      </w:pPr>
      <w:r>
        <w:t>Weekends from 10 Nov to 23 Dec</w:t>
      </w:r>
    </w:p>
    <w:p w:rsidR="00E7161C" w:rsidRPr="001A28A1" w:rsidRDefault="00E7161C" w:rsidP="00E7161C">
      <w:pPr>
        <w:spacing w:after="0" w:line="240" w:lineRule="auto"/>
        <w:ind w:left="714"/>
      </w:pPr>
      <w:r>
        <w:t>On event weeks, such as half term, the</w:t>
      </w:r>
      <w:r w:rsidR="00B57693">
        <w:t xml:space="preserve">re may be a requirement to be available over and above the 3 </w:t>
      </w:r>
      <w:r>
        <w:t>internship days</w:t>
      </w:r>
      <w:r w:rsidR="00B57693">
        <w:t xml:space="preserve"> to cover business needs </w:t>
      </w:r>
    </w:p>
    <w:p w:rsidR="00894786" w:rsidRDefault="00894786" w:rsidP="000D4250">
      <w:pPr>
        <w:numPr>
          <w:ilvl w:val="0"/>
          <w:numId w:val="2"/>
        </w:numPr>
        <w:spacing w:after="0" w:line="240" w:lineRule="auto"/>
        <w:ind w:left="714" w:hanging="357"/>
      </w:pPr>
      <w:r>
        <w:t>A National Trust Volunteer Card</w:t>
      </w:r>
    </w:p>
    <w:p w:rsidR="008528C6" w:rsidRDefault="008528C6" w:rsidP="008528C6">
      <w:pPr>
        <w:spacing w:after="0" w:line="240" w:lineRule="auto"/>
        <w:ind w:left="714"/>
      </w:pPr>
    </w:p>
    <w:p w:rsidR="008528C6" w:rsidRPr="008528C6" w:rsidRDefault="008528C6" w:rsidP="008528C6">
      <w:pPr>
        <w:pStyle w:val="Heading1"/>
        <w:ind w:left="100"/>
        <w:rPr>
          <w:b w:val="0"/>
          <w:bCs w:val="0"/>
          <w:color w:val="002060"/>
        </w:rPr>
      </w:pPr>
      <w:r w:rsidRPr="008528C6">
        <w:rPr>
          <w:color w:val="002060"/>
        </w:rPr>
        <w:t>A</w:t>
      </w:r>
      <w:r w:rsidRPr="008528C6">
        <w:rPr>
          <w:color w:val="002060"/>
          <w:spacing w:val="-1"/>
        </w:rPr>
        <w:t>pp</w:t>
      </w:r>
      <w:r w:rsidRPr="008528C6">
        <w:rPr>
          <w:color w:val="002060"/>
          <w:spacing w:val="1"/>
        </w:rPr>
        <w:t>l</w:t>
      </w:r>
      <w:r w:rsidRPr="008528C6">
        <w:rPr>
          <w:color w:val="002060"/>
          <w:spacing w:val="-2"/>
        </w:rPr>
        <w:t>i</w:t>
      </w:r>
      <w:r w:rsidRPr="008528C6">
        <w:rPr>
          <w:color w:val="002060"/>
          <w:spacing w:val="1"/>
        </w:rPr>
        <w:t>c</w:t>
      </w:r>
      <w:r w:rsidRPr="008528C6">
        <w:rPr>
          <w:color w:val="002060"/>
          <w:spacing w:val="-1"/>
        </w:rPr>
        <w:t>a</w:t>
      </w:r>
      <w:r w:rsidRPr="008528C6">
        <w:rPr>
          <w:color w:val="002060"/>
        </w:rPr>
        <w:t>ti</w:t>
      </w:r>
      <w:r w:rsidRPr="008528C6">
        <w:rPr>
          <w:color w:val="002060"/>
          <w:spacing w:val="-2"/>
        </w:rPr>
        <w:t>o</w:t>
      </w:r>
      <w:r w:rsidRPr="008528C6">
        <w:rPr>
          <w:color w:val="002060"/>
        </w:rPr>
        <w:t>n</w:t>
      </w:r>
    </w:p>
    <w:p w:rsidR="00B71094" w:rsidRDefault="008528C6" w:rsidP="00B71094">
      <w:pPr>
        <w:pStyle w:val="BodyText"/>
        <w:ind w:left="100" w:right="240" w:firstLine="0"/>
        <w:rPr>
          <w:spacing w:val="-2"/>
        </w:rPr>
      </w:pPr>
      <w:r>
        <w:t>To</w:t>
      </w:r>
      <w:r>
        <w:rPr>
          <w:spacing w:val="1"/>
        </w:rPr>
        <w:t xml:space="preserve"> </w:t>
      </w:r>
      <w:r>
        <w:rPr>
          <w:spacing w:val="-1"/>
        </w:rPr>
        <w:t>appl</w:t>
      </w:r>
      <w:r>
        <w:rPr>
          <w:spacing w:val="-2"/>
        </w:rPr>
        <w:t>y</w:t>
      </w:r>
      <w:r>
        <w:t xml:space="preserve">, </w:t>
      </w:r>
      <w:r>
        <w:rPr>
          <w:spacing w:val="-1"/>
        </w:rPr>
        <w:t>pl</w:t>
      </w:r>
      <w:r>
        <w:t>e</w:t>
      </w:r>
      <w:r>
        <w:rPr>
          <w:spacing w:val="-1"/>
        </w:rPr>
        <w:t>a</w:t>
      </w:r>
      <w:r>
        <w:rPr>
          <w:spacing w:val="-3"/>
        </w:rPr>
        <w:t>s</w:t>
      </w:r>
      <w:r>
        <w:t>e</w:t>
      </w:r>
      <w:r>
        <w:rPr>
          <w:spacing w:val="1"/>
        </w:rPr>
        <w:t xml:space="preserve"> </w:t>
      </w:r>
      <w:r>
        <w:t>se</w:t>
      </w:r>
      <w:r>
        <w:rPr>
          <w:spacing w:val="-1"/>
        </w:rPr>
        <w:t>n</w:t>
      </w:r>
      <w:r>
        <w:t>d</w:t>
      </w:r>
      <w:r>
        <w:rPr>
          <w:spacing w:val="-3"/>
        </w:rPr>
        <w:t xml:space="preserve"> </w:t>
      </w:r>
      <w:r>
        <w:t>a c</w:t>
      </w:r>
      <w:r>
        <w:rPr>
          <w:spacing w:val="-1"/>
        </w:rPr>
        <w:t>u</w:t>
      </w:r>
      <w:r>
        <w:rPr>
          <w:spacing w:val="-3"/>
        </w:rPr>
        <w:t>r</w:t>
      </w:r>
      <w:r>
        <w:rPr>
          <w:spacing w:val="-1"/>
        </w:rPr>
        <w:t>r</w:t>
      </w:r>
      <w:r>
        <w:t>e</w:t>
      </w:r>
      <w:r>
        <w:rPr>
          <w:spacing w:val="-1"/>
        </w:rPr>
        <w:t>n</w:t>
      </w:r>
      <w:r>
        <w:t>t</w:t>
      </w:r>
      <w:r>
        <w:rPr>
          <w:spacing w:val="1"/>
        </w:rPr>
        <w:t xml:space="preserve"> </w:t>
      </w:r>
      <w:r>
        <w:t xml:space="preserve">a </w:t>
      </w:r>
      <w:r>
        <w:rPr>
          <w:spacing w:val="-1"/>
        </w:rPr>
        <w:t>C</w:t>
      </w:r>
      <w:r>
        <w:t>V</w:t>
      </w:r>
      <w:r>
        <w:rPr>
          <w:spacing w:val="-3"/>
        </w:rPr>
        <w:t xml:space="preserve"> </w:t>
      </w:r>
      <w:r>
        <w:rPr>
          <w:spacing w:val="-1"/>
        </w:rPr>
        <w:t>an</w:t>
      </w:r>
      <w:r>
        <w:t>d</w:t>
      </w:r>
      <w:r>
        <w:rPr>
          <w:spacing w:val="-1"/>
        </w:rPr>
        <w:t xml:space="preserve"> </w:t>
      </w:r>
      <w:r>
        <w:t xml:space="preserve">a </w:t>
      </w:r>
      <w:r>
        <w:rPr>
          <w:spacing w:val="-1"/>
        </w:rPr>
        <w:t>l</w:t>
      </w:r>
      <w:r>
        <w:rPr>
          <w:spacing w:val="-2"/>
        </w:rPr>
        <w:t>e</w:t>
      </w:r>
      <w:r>
        <w:t>tte</w:t>
      </w:r>
      <w:r>
        <w:rPr>
          <w:spacing w:val="-1"/>
        </w:rPr>
        <w:t>r</w:t>
      </w:r>
      <w:r>
        <w:t>,</w:t>
      </w:r>
      <w:r>
        <w:rPr>
          <w:spacing w:val="-2"/>
        </w:rPr>
        <w:t xml:space="preserve"> m</w:t>
      </w:r>
      <w:r>
        <w:rPr>
          <w:spacing w:val="-1"/>
        </w:rPr>
        <w:t>a</w:t>
      </w:r>
      <w:r>
        <w:t>x</w:t>
      </w:r>
      <w:r>
        <w:rPr>
          <w:spacing w:val="-3"/>
        </w:rPr>
        <w:t>i</w:t>
      </w:r>
      <w:r>
        <w:rPr>
          <w:spacing w:val="1"/>
        </w:rPr>
        <w:t>m</w:t>
      </w:r>
      <w:r>
        <w:rPr>
          <w:spacing w:val="-1"/>
        </w:rPr>
        <w:t>u</w:t>
      </w:r>
      <w:r>
        <w:t>m</w:t>
      </w:r>
      <w:r>
        <w:rPr>
          <w:spacing w:val="-1"/>
        </w:rPr>
        <w:t xml:space="preserve"> </w:t>
      </w:r>
      <w:r>
        <w:t>2</w:t>
      </w:r>
      <w:r>
        <w:rPr>
          <w:spacing w:val="1"/>
        </w:rPr>
        <w:t xml:space="preserve"> </w:t>
      </w:r>
      <w:r>
        <w:rPr>
          <w:spacing w:val="-1"/>
        </w:rPr>
        <w:t>pa</w:t>
      </w:r>
      <w:r>
        <w:rPr>
          <w:spacing w:val="-4"/>
        </w:rPr>
        <w:t>g</w:t>
      </w:r>
      <w:r>
        <w:t>es</w:t>
      </w:r>
      <w:r>
        <w:rPr>
          <w:spacing w:val="-2"/>
        </w:rPr>
        <w:t xml:space="preserve"> </w:t>
      </w:r>
      <w:r>
        <w:rPr>
          <w:spacing w:val="1"/>
        </w:rPr>
        <w:t>o</w:t>
      </w:r>
      <w:r>
        <w:t xml:space="preserve">f </w:t>
      </w:r>
      <w:r>
        <w:rPr>
          <w:spacing w:val="-1"/>
        </w:rPr>
        <w:t>A4</w:t>
      </w:r>
      <w:r>
        <w:t>,</w:t>
      </w:r>
      <w:r>
        <w:rPr>
          <w:spacing w:val="-2"/>
        </w:rPr>
        <w:t xml:space="preserve"> </w:t>
      </w:r>
      <w:r>
        <w:rPr>
          <w:spacing w:val="1"/>
        </w:rPr>
        <w:t>o</w:t>
      </w:r>
      <w:r>
        <w:rPr>
          <w:spacing w:val="-1"/>
        </w:rPr>
        <w:t>u</w:t>
      </w:r>
      <w:r>
        <w:t>t</w:t>
      </w:r>
      <w:r>
        <w:rPr>
          <w:spacing w:val="-1"/>
        </w:rPr>
        <w:t>linin</w:t>
      </w:r>
      <w:r>
        <w:t>g y</w:t>
      </w:r>
      <w:r>
        <w:rPr>
          <w:spacing w:val="1"/>
        </w:rPr>
        <w:t>o</w:t>
      </w:r>
      <w:r>
        <w:rPr>
          <w:spacing w:val="-1"/>
        </w:rPr>
        <w:t>u</w:t>
      </w:r>
      <w:r>
        <w:t xml:space="preserve">r </w:t>
      </w:r>
      <w:r>
        <w:rPr>
          <w:spacing w:val="-1"/>
        </w:rPr>
        <w:t>in</w:t>
      </w:r>
      <w:r>
        <w:rPr>
          <w:spacing w:val="-2"/>
        </w:rPr>
        <w:t>t</w:t>
      </w:r>
      <w:r>
        <w:t>e</w:t>
      </w:r>
      <w:r>
        <w:rPr>
          <w:spacing w:val="-1"/>
        </w:rPr>
        <w:t>r</w:t>
      </w:r>
      <w:r>
        <w:t>e</w:t>
      </w:r>
      <w:r>
        <w:rPr>
          <w:spacing w:val="-3"/>
        </w:rPr>
        <w:t>s</w:t>
      </w:r>
      <w:r>
        <w:t>t</w:t>
      </w:r>
      <w:r>
        <w:rPr>
          <w:spacing w:val="1"/>
        </w:rPr>
        <w:t xml:space="preserve"> </w:t>
      </w:r>
      <w:r>
        <w:rPr>
          <w:spacing w:val="-1"/>
        </w:rPr>
        <w:t xml:space="preserve">in </w:t>
      </w:r>
      <w:r>
        <w:t>w</w:t>
      </w:r>
      <w:r>
        <w:rPr>
          <w:spacing w:val="1"/>
        </w:rPr>
        <w:t>o</w:t>
      </w:r>
      <w:r>
        <w:rPr>
          <w:spacing w:val="-1"/>
        </w:rPr>
        <w:t>r</w:t>
      </w:r>
      <w:r>
        <w:t>k</w:t>
      </w:r>
      <w:r>
        <w:rPr>
          <w:spacing w:val="-1"/>
        </w:rPr>
        <w:t>in</w:t>
      </w:r>
      <w:r>
        <w:t>g</w:t>
      </w:r>
      <w:r>
        <w:rPr>
          <w:spacing w:val="-1"/>
        </w:rPr>
        <w:t xml:space="preserve"> </w:t>
      </w:r>
      <w:r>
        <w:rPr>
          <w:spacing w:val="-3"/>
        </w:rPr>
        <w:t>a</w:t>
      </w:r>
      <w:r>
        <w:t>t</w:t>
      </w:r>
      <w:r>
        <w:rPr>
          <w:spacing w:val="-2"/>
        </w:rPr>
        <w:t xml:space="preserve"> </w:t>
      </w:r>
      <w:r>
        <w:t>W</w:t>
      </w:r>
      <w:r>
        <w:rPr>
          <w:spacing w:val="-1"/>
        </w:rPr>
        <w:t>add</w:t>
      </w:r>
      <w:r>
        <w:t>es</w:t>
      </w:r>
      <w:r>
        <w:rPr>
          <w:spacing w:val="-1"/>
        </w:rPr>
        <w:t>d</w:t>
      </w:r>
      <w:r>
        <w:rPr>
          <w:spacing w:val="1"/>
        </w:rPr>
        <w:t>o</w:t>
      </w:r>
      <w:r>
        <w:t>n</w:t>
      </w:r>
      <w:r>
        <w:rPr>
          <w:spacing w:val="-1"/>
        </w:rPr>
        <w:t xml:space="preserve"> a</w:t>
      </w:r>
      <w:r>
        <w:rPr>
          <w:spacing w:val="-4"/>
        </w:rPr>
        <w:t>n</w:t>
      </w:r>
      <w:r>
        <w:t>d</w:t>
      </w:r>
      <w:r>
        <w:rPr>
          <w:spacing w:val="-1"/>
        </w:rPr>
        <w:t xml:space="preserve"> </w:t>
      </w:r>
      <w:r>
        <w:t>a c</w:t>
      </w:r>
      <w:r>
        <w:rPr>
          <w:spacing w:val="-1"/>
        </w:rPr>
        <w:t>ar</w:t>
      </w:r>
      <w:r>
        <w:rPr>
          <w:spacing w:val="-2"/>
        </w:rPr>
        <w:t>e</w:t>
      </w:r>
      <w:r>
        <w:t xml:space="preserve">er </w:t>
      </w:r>
      <w:r>
        <w:rPr>
          <w:spacing w:val="-1"/>
        </w:rPr>
        <w:t>i</w:t>
      </w:r>
      <w:r>
        <w:t>n</w:t>
      </w:r>
      <w:r>
        <w:rPr>
          <w:spacing w:val="-1"/>
        </w:rPr>
        <w:t xml:space="preserve"> </w:t>
      </w:r>
      <w:r>
        <w:t>t</w:t>
      </w:r>
      <w:r>
        <w:rPr>
          <w:spacing w:val="-1"/>
        </w:rPr>
        <w:t>hi</w:t>
      </w:r>
      <w:r>
        <w:t>s</w:t>
      </w:r>
      <w:r>
        <w:rPr>
          <w:spacing w:val="-2"/>
        </w:rPr>
        <w:t xml:space="preserve"> </w:t>
      </w:r>
      <w:r>
        <w:t>se</w:t>
      </w:r>
      <w:r>
        <w:rPr>
          <w:spacing w:val="-3"/>
        </w:rPr>
        <w:t>c</w:t>
      </w:r>
      <w:r>
        <w:t>t</w:t>
      </w:r>
      <w:r>
        <w:rPr>
          <w:spacing w:val="1"/>
        </w:rPr>
        <w:t>o</w:t>
      </w:r>
      <w:r>
        <w:rPr>
          <w:spacing w:val="-1"/>
        </w:rPr>
        <w:t>r</w:t>
      </w:r>
      <w:r>
        <w:t>,</w:t>
      </w:r>
      <w:r>
        <w:rPr>
          <w:spacing w:val="-2"/>
        </w:rPr>
        <w:t xml:space="preserve"> </w:t>
      </w:r>
      <w:r>
        <w:rPr>
          <w:spacing w:val="-1"/>
        </w:rPr>
        <w:t>a</w:t>
      </w:r>
      <w:r>
        <w:rPr>
          <w:spacing w:val="-4"/>
        </w:rPr>
        <w:t>n</w:t>
      </w:r>
      <w:r>
        <w:t>d</w:t>
      </w:r>
      <w:r>
        <w:rPr>
          <w:spacing w:val="-1"/>
        </w:rPr>
        <w:t xml:space="preserve"> </w:t>
      </w:r>
      <w:r>
        <w:t>s</w:t>
      </w:r>
      <w:r>
        <w:rPr>
          <w:spacing w:val="-1"/>
        </w:rPr>
        <w:t>ui</w:t>
      </w:r>
      <w:r>
        <w:t>t</w:t>
      </w:r>
      <w:r>
        <w:rPr>
          <w:spacing w:val="-1"/>
        </w:rPr>
        <w:t>abili</w:t>
      </w:r>
      <w:r>
        <w:t>ty</w:t>
      </w:r>
      <w:r>
        <w:rPr>
          <w:spacing w:val="1"/>
        </w:rPr>
        <w:t xml:space="preserve"> </w:t>
      </w:r>
      <w:r>
        <w:rPr>
          <w:spacing w:val="-3"/>
        </w:rPr>
        <w:t>f</w:t>
      </w:r>
      <w:r>
        <w:rPr>
          <w:spacing w:val="1"/>
        </w:rPr>
        <w:t>o</w:t>
      </w:r>
      <w:r>
        <w:t>r</w:t>
      </w:r>
      <w:r>
        <w:rPr>
          <w:spacing w:val="-2"/>
        </w:rPr>
        <w:t xml:space="preserve"> </w:t>
      </w:r>
      <w:r>
        <w:t>t</w:t>
      </w:r>
      <w:r>
        <w:rPr>
          <w:spacing w:val="-1"/>
        </w:rPr>
        <w:t>h</w:t>
      </w:r>
      <w:r>
        <w:t>e</w:t>
      </w:r>
      <w:r>
        <w:rPr>
          <w:spacing w:val="1"/>
        </w:rPr>
        <w:t xml:space="preserve"> </w:t>
      </w:r>
      <w:r>
        <w:rPr>
          <w:spacing w:val="-3"/>
        </w:rPr>
        <w:t>r</w:t>
      </w:r>
      <w:r>
        <w:rPr>
          <w:spacing w:val="1"/>
        </w:rPr>
        <w:t>o</w:t>
      </w:r>
      <w:r>
        <w:rPr>
          <w:spacing w:val="-1"/>
        </w:rPr>
        <w:t>l</w:t>
      </w:r>
      <w:r>
        <w:t>e</w:t>
      </w:r>
      <w:r>
        <w:rPr>
          <w:spacing w:val="1"/>
        </w:rPr>
        <w:t xml:space="preserve"> </w:t>
      </w:r>
      <w:r>
        <w:rPr>
          <w:spacing w:val="-1"/>
        </w:rPr>
        <w:t>i</w:t>
      </w:r>
      <w:r>
        <w:t>n</w:t>
      </w:r>
      <w:r>
        <w:rPr>
          <w:spacing w:val="-3"/>
        </w:rPr>
        <w:t xml:space="preserve"> </w:t>
      </w:r>
      <w:r>
        <w:t xml:space="preserve">a </w:t>
      </w:r>
      <w:r>
        <w:rPr>
          <w:spacing w:val="-1"/>
        </w:rPr>
        <w:t>l</w:t>
      </w:r>
      <w:r>
        <w:t>et</w:t>
      </w:r>
      <w:r>
        <w:rPr>
          <w:spacing w:val="-2"/>
        </w:rPr>
        <w:t>t</w:t>
      </w:r>
      <w:r>
        <w:t>e</w:t>
      </w:r>
      <w:r>
        <w:rPr>
          <w:spacing w:val="-1"/>
        </w:rPr>
        <w:t>r</w:t>
      </w:r>
      <w:r>
        <w:t>.</w:t>
      </w:r>
      <w:r>
        <w:rPr>
          <w:spacing w:val="49"/>
        </w:rPr>
        <w:t xml:space="preserve"> </w:t>
      </w:r>
      <w:r>
        <w:rPr>
          <w:spacing w:val="-2"/>
        </w:rPr>
        <w:t>Y</w:t>
      </w:r>
      <w:r>
        <w:rPr>
          <w:spacing w:val="1"/>
        </w:rPr>
        <w:t>o</w:t>
      </w:r>
      <w:r>
        <w:rPr>
          <w:spacing w:val="-1"/>
        </w:rPr>
        <w:t>u</w:t>
      </w:r>
      <w:r>
        <w:t xml:space="preserve">r </w:t>
      </w:r>
      <w:r>
        <w:rPr>
          <w:spacing w:val="-3"/>
        </w:rPr>
        <w:t>l</w:t>
      </w:r>
      <w:r>
        <w:t>et</w:t>
      </w:r>
      <w:r>
        <w:rPr>
          <w:spacing w:val="-2"/>
        </w:rPr>
        <w:t>t</w:t>
      </w:r>
      <w:r>
        <w:t>er s</w:t>
      </w:r>
      <w:r>
        <w:rPr>
          <w:spacing w:val="-1"/>
        </w:rPr>
        <w:t>h</w:t>
      </w:r>
      <w:r>
        <w:rPr>
          <w:spacing w:val="1"/>
        </w:rPr>
        <w:t>o</w:t>
      </w:r>
      <w:r>
        <w:rPr>
          <w:spacing w:val="-1"/>
        </w:rPr>
        <w:t>ul</w:t>
      </w:r>
      <w:r>
        <w:t>d</w:t>
      </w:r>
      <w:r>
        <w:rPr>
          <w:spacing w:val="-1"/>
        </w:rPr>
        <w:t xml:space="preserve"> b</w:t>
      </w:r>
      <w:r>
        <w:t>e</w:t>
      </w:r>
      <w:r>
        <w:rPr>
          <w:spacing w:val="1"/>
        </w:rPr>
        <w:t xml:space="preserve"> </w:t>
      </w:r>
      <w:r>
        <w:rPr>
          <w:spacing w:val="-4"/>
        </w:rPr>
        <w:t>n</w:t>
      </w:r>
      <w:r>
        <w:t>o</w:t>
      </w:r>
      <w:r>
        <w:rPr>
          <w:spacing w:val="-1"/>
        </w:rPr>
        <w:t xml:space="preserve"> </w:t>
      </w:r>
      <w:r>
        <w:rPr>
          <w:spacing w:val="1"/>
        </w:rPr>
        <w:t>mo</w:t>
      </w:r>
      <w:r>
        <w:rPr>
          <w:spacing w:val="-3"/>
        </w:rPr>
        <w:t>r</w:t>
      </w:r>
      <w:r>
        <w:t>e</w:t>
      </w:r>
      <w:r>
        <w:rPr>
          <w:spacing w:val="1"/>
        </w:rPr>
        <w:t xml:space="preserve"> </w:t>
      </w:r>
      <w:r>
        <w:t>t</w:t>
      </w:r>
      <w:r>
        <w:rPr>
          <w:spacing w:val="-1"/>
        </w:rPr>
        <w:t>ha</w:t>
      </w:r>
      <w:r>
        <w:t>n</w:t>
      </w:r>
      <w:r>
        <w:rPr>
          <w:spacing w:val="-3"/>
        </w:rPr>
        <w:t xml:space="preserve"> </w:t>
      </w:r>
      <w:r>
        <w:t>2</w:t>
      </w:r>
      <w:r>
        <w:rPr>
          <w:spacing w:val="1"/>
        </w:rPr>
        <w:t xml:space="preserve"> </w:t>
      </w:r>
      <w:r>
        <w:rPr>
          <w:spacing w:val="-3"/>
        </w:rPr>
        <w:t>s</w:t>
      </w:r>
      <w:r>
        <w:rPr>
          <w:spacing w:val="-1"/>
        </w:rPr>
        <w:t>id</w:t>
      </w:r>
      <w:r>
        <w:t xml:space="preserve">es </w:t>
      </w:r>
      <w:r>
        <w:rPr>
          <w:spacing w:val="1"/>
        </w:rPr>
        <w:t>o</w:t>
      </w:r>
      <w:r>
        <w:t>f</w:t>
      </w:r>
      <w:r>
        <w:rPr>
          <w:spacing w:val="-2"/>
        </w:rPr>
        <w:t xml:space="preserve"> </w:t>
      </w:r>
      <w:r>
        <w:rPr>
          <w:spacing w:val="-1"/>
        </w:rPr>
        <w:t>A</w:t>
      </w:r>
      <w:r>
        <w:t>4</w:t>
      </w:r>
      <w:r>
        <w:rPr>
          <w:spacing w:val="1"/>
        </w:rPr>
        <w:t xml:space="preserve"> </w:t>
      </w:r>
      <w:r>
        <w:rPr>
          <w:spacing w:val="-1"/>
        </w:rPr>
        <w:t>an</w:t>
      </w:r>
      <w:r>
        <w:t>d</w:t>
      </w:r>
      <w:r>
        <w:rPr>
          <w:spacing w:val="-3"/>
        </w:rPr>
        <w:t xml:space="preserve"> </w:t>
      </w:r>
      <w:r>
        <w:t>se</w:t>
      </w:r>
      <w:r>
        <w:rPr>
          <w:spacing w:val="-1"/>
        </w:rPr>
        <w:t>n</w:t>
      </w:r>
      <w:r>
        <w:t>t</w:t>
      </w:r>
      <w:r>
        <w:rPr>
          <w:spacing w:val="-2"/>
        </w:rPr>
        <w:t xml:space="preserve"> </w:t>
      </w:r>
      <w:r>
        <w:t xml:space="preserve">to </w:t>
      </w:r>
      <w:hyperlink r:id="rId7" w:history="1">
        <w:r w:rsidRPr="008528C6">
          <w:rPr>
            <w:rStyle w:val="Hyperlink"/>
            <w:color w:val="002060"/>
          </w:rPr>
          <w:t>Sarah.Dewberry@waddesdon.org.uk</w:t>
        </w:r>
      </w:hyperlink>
      <w:r>
        <w:t xml:space="preserve"> </w:t>
      </w:r>
      <w:r>
        <w:rPr>
          <w:spacing w:val="-1"/>
        </w:rPr>
        <w:t>n</w:t>
      </w:r>
      <w:r>
        <w:t>o</w:t>
      </w:r>
      <w:r>
        <w:rPr>
          <w:spacing w:val="1"/>
        </w:rPr>
        <w:t xml:space="preserve"> </w:t>
      </w:r>
      <w:r w:rsidR="00B71094" w:rsidRPr="00B71094">
        <w:t>t</w:t>
      </w:r>
      <w:r w:rsidR="00B71094" w:rsidRPr="00B71094">
        <w:rPr>
          <w:spacing w:val="-1"/>
        </w:rPr>
        <w:t>ha</w:t>
      </w:r>
      <w:r w:rsidR="00B71094" w:rsidRPr="00B71094">
        <w:t>n 11pm</w:t>
      </w:r>
      <w:r w:rsidR="00B71094" w:rsidRPr="00B71094">
        <w:rPr>
          <w:spacing w:val="-1"/>
        </w:rPr>
        <w:t xml:space="preserve"> </w:t>
      </w:r>
      <w:r w:rsidR="00B71094" w:rsidRPr="00B71094">
        <w:rPr>
          <w:spacing w:val="1"/>
        </w:rPr>
        <w:t>o</w:t>
      </w:r>
      <w:r w:rsidR="00B71094" w:rsidRPr="00B71094">
        <w:t>n</w:t>
      </w:r>
      <w:r w:rsidR="00B71094" w:rsidRPr="00B71094">
        <w:rPr>
          <w:spacing w:val="-3"/>
        </w:rPr>
        <w:t xml:space="preserve"> </w:t>
      </w:r>
      <w:r w:rsidR="008E4250">
        <w:rPr>
          <w:spacing w:val="-3"/>
        </w:rPr>
        <w:t>1</w:t>
      </w:r>
      <w:r w:rsidR="00042DAF">
        <w:rPr>
          <w:spacing w:val="-3"/>
        </w:rPr>
        <w:t>3</w:t>
      </w:r>
      <w:r w:rsidR="008E4250">
        <w:rPr>
          <w:spacing w:val="-3"/>
        </w:rPr>
        <w:t xml:space="preserve"> July</w:t>
      </w:r>
      <w:r w:rsidR="00B71094" w:rsidRPr="00B71094">
        <w:rPr>
          <w:spacing w:val="-3"/>
        </w:rPr>
        <w:t xml:space="preserve"> </w:t>
      </w:r>
      <w:r w:rsidR="00B71094" w:rsidRPr="00B71094">
        <w:rPr>
          <w:spacing w:val="-2"/>
        </w:rPr>
        <w:t>2018.</w:t>
      </w:r>
    </w:p>
    <w:p w:rsidR="00B71094" w:rsidRPr="00B71094" w:rsidRDefault="00B71094" w:rsidP="00B71094">
      <w:pPr>
        <w:pStyle w:val="BodyText"/>
        <w:ind w:left="100" w:right="240" w:firstLine="0"/>
        <w:rPr>
          <w:rFonts w:cs="Times New Roman"/>
          <w:lang w:eastAsia="en-GB"/>
        </w:rPr>
      </w:pPr>
    </w:p>
    <w:sectPr w:rsidR="00B71094" w:rsidRPr="00B7109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FD5" w:rsidRDefault="003F5FD5" w:rsidP="00C33BEE">
      <w:pPr>
        <w:spacing w:after="0" w:line="240" w:lineRule="auto"/>
      </w:pPr>
      <w:r>
        <w:separator/>
      </w:r>
    </w:p>
  </w:endnote>
  <w:endnote w:type="continuationSeparator" w:id="0">
    <w:p w:rsidR="003F5FD5" w:rsidRDefault="003F5FD5" w:rsidP="00C33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FD5" w:rsidRDefault="003F5FD5" w:rsidP="00C33BEE">
      <w:pPr>
        <w:spacing w:after="0" w:line="240" w:lineRule="auto"/>
      </w:pPr>
      <w:r>
        <w:separator/>
      </w:r>
    </w:p>
  </w:footnote>
  <w:footnote w:type="continuationSeparator" w:id="0">
    <w:p w:rsidR="003F5FD5" w:rsidRDefault="003F5FD5" w:rsidP="00C33B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BEE" w:rsidRDefault="00C33BEE" w:rsidP="00C33BEE">
    <w:pPr>
      <w:pStyle w:val="Header"/>
      <w:jc w:val="right"/>
    </w:pPr>
    <w:r w:rsidRPr="00C33BEE">
      <w:rPr>
        <w:noProof/>
        <w:lang w:eastAsia="en-GB"/>
      </w:rPr>
      <w:drawing>
        <wp:inline distT="0" distB="0" distL="0" distR="0">
          <wp:extent cx="1628775" cy="990668"/>
          <wp:effectExtent l="0" t="0" r="0" b="0"/>
          <wp:docPr id="1" name="Picture 1" descr="\\RFWFILE\Users\bonnie.bennet\Desktop\gold corpora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FWFILE\Users\bonnie.bennet\Desktop\gold corporat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304" cy="997680"/>
                  </a:xfrm>
                  <a:prstGeom prst="rect">
                    <a:avLst/>
                  </a:prstGeom>
                  <a:noFill/>
                  <a:ln>
                    <a:noFill/>
                  </a:ln>
                </pic:spPr>
              </pic:pic>
            </a:graphicData>
          </a:graphic>
        </wp:inline>
      </w:drawing>
    </w:r>
  </w:p>
  <w:p w:rsidR="00C33BEE" w:rsidRDefault="00C33BEE" w:rsidP="00C33BEE">
    <w:pPr>
      <w:pStyle w:val="Header"/>
      <w:jc w:val="right"/>
    </w:pPr>
  </w:p>
  <w:p w:rsidR="00C33BEE" w:rsidRDefault="00C33BEE" w:rsidP="00C33BE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4686"/>
    <w:multiLevelType w:val="hybridMultilevel"/>
    <w:tmpl w:val="AD0E8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85130"/>
    <w:multiLevelType w:val="hybridMultilevel"/>
    <w:tmpl w:val="AD460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FF19FE"/>
    <w:multiLevelType w:val="hybridMultilevel"/>
    <w:tmpl w:val="BD82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BEE"/>
    <w:rsid w:val="00042DAF"/>
    <w:rsid w:val="000555C1"/>
    <w:rsid w:val="000D4250"/>
    <w:rsid w:val="00175811"/>
    <w:rsid w:val="002C78BC"/>
    <w:rsid w:val="0037343E"/>
    <w:rsid w:val="003B2000"/>
    <w:rsid w:val="003C6529"/>
    <w:rsid w:val="003F5FD5"/>
    <w:rsid w:val="00407490"/>
    <w:rsid w:val="004410AA"/>
    <w:rsid w:val="00527811"/>
    <w:rsid w:val="00640B66"/>
    <w:rsid w:val="00672AA5"/>
    <w:rsid w:val="00676F35"/>
    <w:rsid w:val="006C7176"/>
    <w:rsid w:val="00764BC7"/>
    <w:rsid w:val="00775757"/>
    <w:rsid w:val="008258F0"/>
    <w:rsid w:val="008528C6"/>
    <w:rsid w:val="008873CF"/>
    <w:rsid w:val="00894786"/>
    <w:rsid w:val="008E4250"/>
    <w:rsid w:val="009B553D"/>
    <w:rsid w:val="00A754C7"/>
    <w:rsid w:val="00B157FA"/>
    <w:rsid w:val="00B57693"/>
    <w:rsid w:val="00B71094"/>
    <w:rsid w:val="00BA1AC2"/>
    <w:rsid w:val="00C248A0"/>
    <w:rsid w:val="00C33BEE"/>
    <w:rsid w:val="00C51E0B"/>
    <w:rsid w:val="00C7643B"/>
    <w:rsid w:val="00E71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65F0B-5F12-4712-BFFA-694D144D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BEE"/>
    <w:pPr>
      <w:spacing w:after="160"/>
    </w:pPr>
  </w:style>
  <w:style w:type="paragraph" w:styleId="Heading1">
    <w:name w:val="heading 1"/>
    <w:basedOn w:val="Normal"/>
    <w:link w:val="Heading1Char"/>
    <w:uiPriority w:val="1"/>
    <w:qFormat/>
    <w:rsid w:val="008528C6"/>
    <w:pPr>
      <w:widowControl w:val="0"/>
      <w:spacing w:after="0" w:line="240" w:lineRule="auto"/>
      <w:ind w:left="120"/>
      <w:outlineLvl w:val="0"/>
    </w:pPr>
    <w:rPr>
      <w:rFonts w:ascii="Calibri" w:eastAsia="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B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BEE"/>
  </w:style>
  <w:style w:type="paragraph" w:styleId="Footer">
    <w:name w:val="footer"/>
    <w:basedOn w:val="Normal"/>
    <w:link w:val="FooterChar"/>
    <w:uiPriority w:val="99"/>
    <w:unhideWhenUsed/>
    <w:rsid w:val="00C33B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BEE"/>
  </w:style>
  <w:style w:type="paragraph" w:styleId="ListParagraph">
    <w:name w:val="List Paragraph"/>
    <w:basedOn w:val="Normal"/>
    <w:uiPriority w:val="34"/>
    <w:qFormat/>
    <w:rsid w:val="00640B66"/>
    <w:pPr>
      <w:ind w:left="720"/>
      <w:contextualSpacing/>
    </w:pPr>
  </w:style>
  <w:style w:type="paragraph" w:styleId="BalloonText">
    <w:name w:val="Balloon Text"/>
    <w:basedOn w:val="Normal"/>
    <w:link w:val="BalloonTextChar"/>
    <w:uiPriority w:val="99"/>
    <w:semiHidden/>
    <w:unhideWhenUsed/>
    <w:rsid w:val="00175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811"/>
    <w:rPr>
      <w:rFonts w:ascii="Segoe UI" w:hAnsi="Segoe UI" w:cs="Segoe UI"/>
      <w:sz w:val="18"/>
      <w:szCs w:val="18"/>
    </w:rPr>
  </w:style>
  <w:style w:type="character" w:customStyle="1" w:styleId="Heading1Char">
    <w:name w:val="Heading 1 Char"/>
    <w:basedOn w:val="DefaultParagraphFont"/>
    <w:link w:val="Heading1"/>
    <w:uiPriority w:val="1"/>
    <w:rsid w:val="008528C6"/>
    <w:rPr>
      <w:rFonts w:ascii="Calibri" w:eastAsia="Calibri" w:hAnsi="Calibri"/>
      <w:b/>
      <w:bCs/>
      <w:lang w:val="en-US"/>
    </w:rPr>
  </w:style>
  <w:style w:type="paragraph" w:styleId="BodyText">
    <w:name w:val="Body Text"/>
    <w:basedOn w:val="Normal"/>
    <w:link w:val="BodyTextChar"/>
    <w:uiPriority w:val="1"/>
    <w:qFormat/>
    <w:rsid w:val="008528C6"/>
    <w:pPr>
      <w:widowControl w:val="0"/>
      <w:spacing w:after="0" w:line="240" w:lineRule="auto"/>
      <w:ind w:left="812" w:hanging="356"/>
    </w:pPr>
    <w:rPr>
      <w:rFonts w:ascii="Calibri" w:eastAsia="Calibri" w:hAnsi="Calibri"/>
      <w:lang w:val="en-US"/>
    </w:rPr>
  </w:style>
  <w:style w:type="character" w:customStyle="1" w:styleId="BodyTextChar">
    <w:name w:val="Body Text Char"/>
    <w:basedOn w:val="DefaultParagraphFont"/>
    <w:link w:val="BodyText"/>
    <w:uiPriority w:val="1"/>
    <w:rsid w:val="008528C6"/>
    <w:rPr>
      <w:rFonts w:ascii="Calibri" w:eastAsia="Calibri" w:hAnsi="Calibri"/>
      <w:lang w:val="en-US"/>
    </w:rPr>
  </w:style>
  <w:style w:type="character" w:styleId="Hyperlink">
    <w:name w:val="Hyperlink"/>
    <w:basedOn w:val="DefaultParagraphFont"/>
    <w:uiPriority w:val="99"/>
    <w:unhideWhenUsed/>
    <w:rsid w:val="008528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rah.Dewberry@waddesd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3987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Bennett</dc:creator>
  <cp:keywords/>
  <dc:description/>
  <cp:lastModifiedBy>Francesca Armour</cp:lastModifiedBy>
  <cp:revision>2</cp:revision>
  <cp:lastPrinted>2015-08-12T17:24:00Z</cp:lastPrinted>
  <dcterms:created xsi:type="dcterms:W3CDTF">2018-07-04T13:26:00Z</dcterms:created>
  <dcterms:modified xsi:type="dcterms:W3CDTF">2018-07-04T13:26:00Z</dcterms:modified>
</cp:coreProperties>
</file>